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DB92A9" w14:textId="77777777" w:rsidR="006E34D0" w:rsidRPr="00BF3FA2" w:rsidRDefault="006E34D0" w:rsidP="006E34D0">
      <w:pPr>
        <w:rPr>
          <w:rFonts w:ascii="Calibri" w:hAnsi="Calibri" w:cs="Calibri"/>
          <w:b/>
          <w:bCs/>
          <w:sz w:val="22"/>
          <w:szCs w:val="22"/>
          <w:lang w:val="en-US"/>
        </w:rPr>
      </w:pPr>
      <w:r w:rsidRPr="00BF3FA2">
        <w:rPr>
          <w:rFonts w:ascii="Calibri" w:hAnsi="Calibri" w:cs="Calibri"/>
          <w:b/>
          <w:bCs/>
          <w:sz w:val="22"/>
          <w:szCs w:val="22"/>
          <w:lang w:val="en-US"/>
        </w:rPr>
        <w:t>GAS MAX D2-610BT</w:t>
      </w:r>
    </w:p>
    <w:p w14:paraId="4BF02349" w14:textId="77777777" w:rsidR="00BF3FA2" w:rsidRPr="00BF3FA2" w:rsidRDefault="00BF3FA2" w:rsidP="006E34D0">
      <w:pPr>
        <w:rPr>
          <w:rFonts w:ascii="Calibri" w:hAnsi="Calibri" w:cs="Calibri"/>
          <w:b/>
          <w:bCs/>
          <w:sz w:val="22"/>
          <w:szCs w:val="22"/>
          <w:lang w:val="en-US"/>
        </w:rPr>
      </w:pPr>
      <w:r w:rsidRPr="00BF3FA2">
        <w:rPr>
          <w:rFonts w:ascii="Calibri" w:hAnsi="Calibri" w:cs="Calibri"/>
          <w:b/>
          <w:bCs/>
          <w:sz w:val="22"/>
          <w:szCs w:val="22"/>
          <w:lang w:val="en-US"/>
        </w:rPr>
        <w:t>Important Information Regarding MCU and PC Software Updates</w:t>
      </w:r>
    </w:p>
    <w:p w14:paraId="0A1D09A4" w14:textId="4D070BCB" w:rsidR="006E34D0" w:rsidRPr="00BF3FA2" w:rsidRDefault="006E34D0" w:rsidP="006E34D0">
      <w:p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b/>
          <w:bCs/>
          <w:sz w:val="22"/>
          <w:szCs w:val="22"/>
          <w:lang w:val="en-US"/>
        </w:rPr>
        <w:t>MCU-version:</w:t>
      </w:r>
      <w:r w:rsidRPr="00BF3FA2">
        <w:rPr>
          <w:rFonts w:ascii="Calibri" w:hAnsi="Calibri" w:cs="Calibri"/>
          <w:sz w:val="22"/>
          <w:szCs w:val="22"/>
          <w:lang w:val="en-US"/>
        </w:rPr>
        <w:t xml:space="preserve"> MAXD2610BT-MCUUpdateV1.02-2511201220</w:t>
      </w:r>
      <w:r w:rsidRPr="00BF3FA2">
        <w:rPr>
          <w:rFonts w:ascii="Calibri" w:hAnsi="Calibri" w:cs="Calibri"/>
          <w:sz w:val="22"/>
          <w:szCs w:val="22"/>
          <w:lang w:val="en-US"/>
        </w:rPr>
        <w:br/>
      </w:r>
      <w:r w:rsidRPr="00BF3FA2">
        <w:rPr>
          <w:rFonts w:ascii="Calibri" w:hAnsi="Calibri" w:cs="Calibri"/>
          <w:b/>
          <w:bCs/>
          <w:sz w:val="22"/>
          <w:szCs w:val="22"/>
          <w:lang w:val="en-US"/>
        </w:rPr>
        <w:t>PC-</w:t>
      </w:r>
      <w:r w:rsidR="007402A4">
        <w:rPr>
          <w:rFonts w:ascii="Calibri" w:hAnsi="Calibri" w:cs="Calibri"/>
          <w:b/>
          <w:bCs/>
          <w:sz w:val="22"/>
          <w:szCs w:val="22"/>
          <w:lang w:val="en-US"/>
        </w:rPr>
        <w:t>software</w:t>
      </w:r>
      <w:r w:rsidRPr="00BF3FA2">
        <w:rPr>
          <w:rFonts w:ascii="Calibri" w:hAnsi="Calibri" w:cs="Calibri"/>
          <w:b/>
          <w:bCs/>
          <w:sz w:val="22"/>
          <w:szCs w:val="22"/>
          <w:lang w:val="en-US"/>
        </w:rPr>
        <w:t>:</w:t>
      </w:r>
      <w:r w:rsidRPr="00BF3FA2">
        <w:rPr>
          <w:rFonts w:ascii="Calibri" w:hAnsi="Calibri" w:cs="Calibri"/>
          <w:sz w:val="22"/>
          <w:szCs w:val="22"/>
          <w:lang w:val="en-US"/>
        </w:rPr>
        <w:t xml:space="preserve"> MAXD2-610BT-V1.0.251120</w:t>
      </w:r>
    </w:p>
    <w:p w14:paraId="450DFF48" w14:textId="77777777" w:rsidR="00A1348B" w:rsidRPr="00BF3FA2" w:rsidRDefault="00A1348B" w:rsidP="006E34D0">
      <w:pPr>
        <w:rPr>
          <w:rFonts w:ascii="Calibri" w:hAnsi="Calibri" w:cs="Calibri"/>
          <w:sz w:val="22"/>
          <w:szCs w:val="22"/>
          <w:lang w:val="en-US"/>
        </w:rPr>
      </w:pPr>
    </w:p>
    <w:p w14:paraId="2B4B4F51" w14:textId="77777777" w:rsidR="00BF3FA2" w:rsidRDefault="00BF3FA2" w:rsidP="00BF3FA2">
      <w:p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We have implemented several important updates and improvements to the software functions to ensure optimal performance and an even better user experience.</w:t>
      </w:r>
    </w:p>
    <w:p w14:paraId="0E101DA4" w14:textId="783884CB" w:rsidR="00BF3FA2" w:rsidRPr="00BF3FA2" w:rsidRDefault="00BF3FA2" w:rsidP="00BF3FA2">
      <w:p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br/>
        <w:t xml:space="preserve">Download both the MCU update and the PC software from </w:t>
      </w:r>
      <w:r>
        <w:fldChar w:fldCharType="begin"/>
      </w:r>
      <w:r w:rsidRPr="009164F4">
        <w:rPr>
          <w:lang w:val="en-US"/>
        </w:rPr>
        <w:instrText>HYPERLINK "http://www.gasaudiopower.com" \t "_new"</w:instrText>
      </w:r>
      <w:r>
        <w:fldChar w:fldCharType="separate"/>
      </w:r>
      <w:r w:rsidRPr="00BF3FA2">
        <w:rPr>
          <w:rStyle w:val="Hyperlnk"/>
          <w:rFonts w:ascii="Calibri" w:hAnsi="Calibri" w:cs="Calibri"/>
          <w:color w:val="auto"/>
          <w:sz w:val="22"/>
          <w:szCs w:val="22"/>
          <w:u w:val="none"/>
          <w:lang w:val="en-US"/>
        </w:rPr>
        <w:t>www.gasaudiopower.com</w:t>
      </w:r>
      <w:r>
        <w:fldChar w:fldCharType="end"/>
      </w:r>
      <w:r w:rsidRPr="00BF3FA2">
        <w:rPr>
          <w:rFonts w:ascii="Calibri" w:hAnsi="Calibri" w:cs="Calibri"/>
          <w:sz w:val="22"/>
          <w:szCs w:val="22"/>
          <w:lang w:val="en-US"/>
        </w:rPr>
        <w:t xml:space="preserve"> and save the files in a folder of your choice on your computer.</w:t>
      </w:r>
    </w:p>
    <w:p w14:paraId="1B4DD1B4" w14:textId="77777777" w:rsidR="00BF3FA2" w:rsidRPr="00BF3FA2" w:rsidRDefault="00BF3FA2" w:rsidP="00BF3FA2">
      <w:p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 xml:space="preserve">Under the </w:t>
      </w:r>
      <w:r w:rsidRPr="00BF3FA2">
        <w:rPr>
          <w:rFonts w:ascii="Calibri" w:hAnsi="Calibri" w:cs="Calibri"/>
          <w:i/>
          <w:iCs/>
          <w:sz w:val="22"/>
          <w:szCs w:val="22"/>
          <w:lang w:val="en-US"/>
        </w:rPr>
        <w:t>System</w:t>
      </w:r>
      <w:r w:rsidRPr="00BF3FA2">
        <w:rPr>
          <w:rFonts w:ascii="Calibri" w:hAnsi="Calibri" w:cs="Calibri"/>
          <w:sz w:val="22"/>
          <w:szCs w:val="22"/>
          <w:lang w:val="en-US"/>
        </w:rPr>
        <w:t xml:space="preserve"> tab in the PC software, you will find the Firmware Update function.</w:t>
      </w:r>
    </w:p>
    <w:p w14:paraId="1372B7EA" w14:textId="77777777" w:rsidR="00BF3FA2" w:rsidRPr="00BF3FA2" w:rsidRDefault="00BF3FA2" w:rsidP="00BF3FA2">
      <w:p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Click Loading, select the MCU file from the folder where you saved it, and then click Update to start the process.</w:t>
      </w:r>
      <w:r w:rsidRPr="00BF3FA2">
        <w:rPr>
          <w:rFonts w:ascii="Calibri" w:hAnsi="Calibri" w:cs="Calibri"/>
          <w:sz w:val="22"/>
          <w:szCs w:val="22"/>
          <w:lang w:val="en-US"/>
        </w:rPr>
        <w:br/>
        <w:t>The update may take a few minutes—make sure the USB cable remains securely connected and that power is not interrupted to either the DSP or the computer during the update.</w:t>
      </w:r>
    </w:p>
    <w:p w14:paraId="7ED77DE7" w14:textId="3D7EB28F" w:rsidR="003469AB" w:rsidRPr="00BF3FA2" w:rsidRDefault="003469AB" w:rsidP="003469AB">
      <w:pPr>
        <w:rPr>
          <w:rFonts w:ascii="Calibri" w:hAnsi="Calibri" w:cs="Calibri"/>
          <w:sz w:val="22"/>
          <w:szCs w:val="22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 xml:space="preserve"> </w:t>
      </w:r>
      <w:r w:rsidR="000D41ED" w:rsidRPr="00BF3FA2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08305D71" wp14:editId="6BB0F39D">
            <wp:extent cx="5753100" cy="3019425"/>
            <wp:effectExtent l="0" t="0" r="0" b="9525"/>
            <wp:docPr id="873816812" name="Bildobjekt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FAEE8" w14:textId="77777777" w:rsidR="006E34D0" w:rsidRPr="00BF3FA2" w:rsidRDefault="009164F4" w:rsidP="006E34D0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pict w14:anchorId="73486861">
          <v:rect id="_x0000_i1026" style="width:0;height:1.5pt" o:hralign="center" o:hrstd="t" o:hr="t" fillcolor="#a0a0a0" stroked="f"/>
        </w:pict>
      </w:r>
    </w:p>
    <w:p w14:paraId="0DFA2C07" w14:textId="77777777" w:rsidR="006E34D0" w:rsidRPr="00BF3FA2" w:rsidRDefault="006E34D0" w:rsidP="006E34D0">
      <w:pPr>
        <w:rPr>
          <w:rFonts w:ascii="Calibri" w:hAnsi="Calibri" w:cs="Calibri"/>
          <w:b/>
          <w:bCs/>
          <w:sz w:val="22"/>
          <w:szCs w:val="22"/>
        </w:rPr>
      </w:pPr>
    </w:p>
    <w:p w14:paraId="5D119321" w14:textId="77777777" w:rsidR="00855145" w:rsidRPr="00BF3FA2" w:rsidRDefault="00855145" w:rsidP="006E34D0">
      <w:pPr>
        <w:rPr>
          <w:rFonts w:ascii="Calibri" w:hAnsi="Calibri" w:cs="Calibri"/>
          <w:b/>
          <w:bCs/>
          <w:sz w:val="22"/>
          <w:szCs w:val="22"/>
        </w:rPr>
      </w:pPr>
    </w:p>
    <w:p w14:paraId="4573D1E2" w14:textId="77777777" w:rsidR="00BF3FA2" w:rsidRDefault="00BF3FA2" w:rsidP="00BF3FA2">
      <w:pPr>
        <w:rPr>
          <w:rFonts w:ascii="Calibri" w:hAnsi="Calibri" w:cs="Calibri"/>
          <w:b/>
          <w:bCs/>
          <w:sz w:val="22"/>
          <w:szCs w:val="22"/>
          <w:lang w:val="en-US"/>
        </w:rPr>
      </w:pPr>
    </w:p>
    <w:p w14:paraId="64754D5D" w14:textId="77777777" w:rsidR="00BF3FA2" w:rsidRDefault="00BF3FA2" w:rsidP="00BF3FA2">
      <w:pPr>
        <w:rPr>
          <w:rFonts w:ascii="Calibri" w:hAnsi="Calibri" w:cs="Calibri"/>
          <w:b/>
          <w:bCs/>
          <w:sz w:val="22"/>
          <w:szCs w:val="22"/>
          <w:lang w:val="en-US"/>
        </w:rPr>
      </w:pPr>
    </w:p>
    <w:p w14:paraId="5F73AE93" w14:textId="77777777" w:rsidR="00BF3FA2" w:rsidRDefault="00BF3FA2" w:rsidP="00BF3FA2">
      <w:pPr>
        <w:rPr>
          <w:rFonts w:ascii="Calibri" w:hAnsi="Calibri" w:cs="Calibri"/>
          <w:b/>
          <w:bCs/>
          <w:sz w:val="22"/>
          <w:szCs w:val="22"/>
          <w:lang w:val="en-US"/>
        </w:rPr>
      </w:pPr>
    </w:p>
    <w:p w14:paraId="4543F077" w14:textId="0325E29F" w:rsidR="00BF3FA2" w:rsidRDefault="00BF3FA2" w:rsidP="00BF3FA2">
      <w:pPr>
        <w:rPr>
          <w:rFonts w:ascii="Calibri" w:hAnsi="Calibri" w:cs="Calibri"/>
          <w:b/>
          <w:bCs/>
          <w:sz w:val="22"/>
          <w:szCs w:val="22"/>
          <w:lang w:val="en-US"/>
        </w:rPr>
      </w:pPr>
      <w:r w:rsidRPr="00BF3FA2">
        <w:rPr>
          <w:rFonts w:ascii="Calibri" w:hAnsi="Calibri" w:cs="Calibri"/>
          <w:b/>
          <w:bCs/>
          <w:sz w:val="22"/>
          <w:szCs w:val="22"/>
          <w:lang w:val="en-US"/>
        </w:rPr>
        <w:lastRenderedPageBreak/>
        <w:t>Software Improvements for GAS MAX D2-610BT DSP</w:t>
      </w:r>
    </w:p>
    <w:p w14:paraId="5020E64F" w14:textId="77777777" w:rsidR="00BF3FA2" w:rsidRPr="00BF3FA2" w:rsidRDefault="00BF3FA2" w:rsidP="00BF3FA2">
      <w:pPr>
        <w:rPr>
          <w:rFonts w:ascii="Calibri" w:hAnsi="Calibri" w:cs="Calibri"/>
          <w:sz w:val="22"/>
          <w:szCs w:val="22"/>
          <w:lang w:val="en-US"/>
        </w:rPr>
      </w:pPr>
    </w:p>
    <w:p w14:paraId="5A6CD6FA" w14:textId="77777777" w:rsidR="00BF3FA2" w:rsidRPr="00BF3FA2" w:rsidRDefault="00BF3FA2" w:rsidP="00BF3FA2">
      <w:pPr>
        <w:rPr>
          <w:rFonts w:ascii="Calibri" w:hAnsi="Calibri" w:cs="Calibri"/>
          <w:b/>
          <w:bCs/>
          <w:sz w:val="22"/>
          <w:szCs w:val="22"/>
          <w:lang w:val="en-US"/>
        </w:rPr>
      </w:pPr>
      <w:r w:rsidRPr="00BF3FA2">
        <w:rPr>
          <w:rFonts w:ascii="Calibri" w:hAnsi="Calibri" w:cs="Calibri"/>
          <w:b/>
          <w:bCs/>
          <w:sz w:val="22"/>
          <w:szCs w:val="22"/>
          <w:lang w:val="en-US"/>
        </w:rPr>
        <w:t>Updated Terminology</w:t>
      </w:r>
    </w:p>
    <w:p w14:paraId="1C80152E" w14:textId="77777777" w:rsidR="00BF3FA2" w:rsidRPr="00BF3FA2" w:rsidRDefault="00BF3FA2" w:rsidP="00BF3FA2">
      <w:p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To improve clarity and create a more consistent user experience, several interface terms have been adjusted:</w:t>
      </w:r>
    </w:p>
    <w:p w14:paraId="78B94FD0" w14:textId="77777777" w:rsidR="00BF3FA2" w:rsidRPr="00BF3FA2" w:rsidRDefault="00BF3FA2" w:rsidP="00BF3FA2">
      <w:pPr>
        <w:numPr>
          <w:ilvl w:val="0"/>
          <w:numId w:val="13"/>
        </w:numPr>
        <w:rPr>
          <w:rFonts w:ascii="Calibri" w:hAnsi="Calibri" w:cs="Calibri"/>
          <w:sz w:val="22"/>
          <w:szCs w:val="22"/>
        </w:rPr>
      </w:pPr>
      <w:r w:rsidRPr="00BF3FA2">
        <w:rPr>
          <w:rFonts w:ascii="Calibri" w:hAnsi="Calibri" w:cs="Calibri"/>
          <w:sz w:val="22"/>
          <w:szCs w:val="22"/>
        </w:rPr>
        <w:t xml:space="preserve">Sound </w:t>
      </w:r>
      <w:proofErr w:type="spellStart"/>
      <w:r w:rsidRPr="00BF3FA2">
        <w:rPr>
          <w:rFonts w:ascii="Calibri" w:hAnsi="Calibri" w:cs="Calibri"/>
          <w:sz w:val="22"/>
          <w:szCs w:val="22"/>
        </w:rPr>
        <w:t>Effects</w:t>
      </w:r>
      <w:proofErr w:type="spellEnd"/>
      <w:r w:rsidRPr="00BF3FA2">
        <w:rPr>
          <w:rFonts w:ascii="Calibri" w:hAnsi="Calibri" w:cs="Calibri"/>
          <w:sz w:val="22"/>
          <w:szCs w:val="22"/>
        </w:rPr>
        <w:t xml:space="preserve"> → </w:t>
      </w:r>
      <w:proofErr w:type="spellStart"/>
      <w:r w:rsidRPr="00BF3FA2">
        <w:rPr>
          <w:rFonts w:ascii="Calibri" w:hAnsi="Calibri" w:cs="Calibri"/>
          <w:sz w:val="22"/>
          <w:szCs w:val="22"/>
        </w:rPr>
        <w:t>Preset</w:t>
      </w:r>
      <w:proofErr w:type="spellEnd"/>
    </w:p>
    <w:p w14:paraId="7837D10D" w14:textId="77777777" w:rsidR="00BF3FA2" w:rsidRPr="00BF3FA2" w:rsidRDefault="00BF3FA2" w:rsidP="00BF3FA2">
      <w:pPr>
        <w:numPr>
          <w:ilvl w:val="0"/>
          <w:numId w:val="13"/>
        </w:num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Import All Effect → Import All Presets</w:t>
      </w:r>
    </w:p>
    <w:p w14:paraId="105BCE8B" w14:textId="77777777" w:rsidR="00BF3FA2" w:rsidRPr="00BF3FA2" w:rsidRDefault="00BF3FA2" w:rsidP="00BF3FA2">
      <w:pPr>
        <w:numPr>
          <w:ilvl w:val="0"/>
          <w:numId w:val="13"/>
        </w:numPr>
        <w:rPr>
          <w:rFonts w:ascii="Calibri" w:hAnsi="Calibri" w:cs="Calibri"/>
          <w:sz w:val="22"/>
          <w:szCs w:val="22"/>
        </w:rPr>
      </w:pPr>
      <w:r w:rsidRPr="00BF3FA2">
        <w:rPr>
          <w:rFonts w:ascii="Calibri" w:hAnsi="Calibri" w:cs="Calibri"/>
          <w:sz w:val="22"/>
          <w:szCs w:val="22"/>
        </w:rPr>
        <w:t xml:space="preserve">Tips → </w:t>
      </w:r>
      <w:proofErr w:type="spellStart"/>
      <w:r w:rsidRPr="00BF3FA2">
        <w:rPr>
          <w:rFonts w:ascii="Calibri" w:hAnsi="Calibri" w:cs="Calibri"/>
          <w:sz w:val="22"/>
          <w:szCs w:val="22"/>
        </w:rPr>
        <w:t>Caution</w:t>
      </w:r>
      <w:proofErr w:type="spellEnd"/>
      <w:r w:rsidRPr="00BF3FA2">
        <w:rPr>
          <w:rFonts w:ascii="Calibri" w:hAnsi="Calibri" w:cs="Calibri"/>
          <w:sz w:val="22"/>
          <w:szCs w:val="22"/>
        </w:rPr>
        <w:t>!</w:t>
      </w:r>
    </w:p>
    <w:p w14:paraId="2BF71BF8" w14:textId="77777777" w:rsidR="006E34D0" w:rsidRPr="00BF3FA2" w:rsidRDefault="009164F4" w:rsidP="006E34D0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pict w14:anchorId="3BD9527D">
          <v:rect id="_x0000_i1027" style="width:0;height:1.5pt" o:hralign="center" o:hrstd="t" o:hr="t" fillcolor="#a0a0a0" stroked="f"/>
        </w:pict>
      </w:r>
    </w:p>
    <w:p w14:paraId="60B99DD2" w14:textId="77777777" w:rsidR="006E34D0" w:rsidRPr="00BF3FA2" w:rsidRDefault="006E34D0" w:rsidP="006E34D0">
      <w:pPr>
        <w:rPr>
          <w:rFonts w:ascii="Calibri" w:hAnsi="Calibri" w:cs="Calibri"/>
          <w:b/>
          <w:bCs/>
          <w:sz w:val="22"/>
          <w:szCs w:val="22"/>
        </w:rPr>
      </w:pPr>
    </w:p>
    <w:p w14:paraId="1355A0FF" w14:textId="77777777" w:rsidR="00BF3FA2" w:rsidRPr="00BF3FA2" w:rsidRDefault="00BF3FA2" w:rsidP="00BF3FA2">
      <w:pPr>
        <w:rPr>
          <w:rFonts w:ascii="Calibri" w:hAnsi="Calibri" w:cs="Calibri"/>
          <w:b/>
          <w:bCs/>
          <w:sz w:val="22"/>
          <w:szCs w:val="22"/>
          <w:lang w:val="en-US"/>
        </w:rPr>
      </w:pPr>
      <w:r w:rsidRPr="00BF3FA2">
        <w:rPr>
          <w:rFonts w:ascii="Calibri" w:hAnsi="Calibri" w:cs="Calibri"/>
          <w:b/>
          <w:bCs/>
          <w:sz w:val="22"/>
          <w:szCs w:val="22"/>
          <w:lang w:val="en-US"/>
        </w:rPr>
        <w:t>Color-Coded Channel Frames</w:t>
      </w:r>
    </w:p>
    <w:p w14:paraId="570E17D3" w14:textId="77777777" w:rsidR="00BF3FA2" w:rsidRPr="00BF3FA2" w:rsidRDefault="00BF3FA2" w:rsidP="00BF3FA2">
      <w:p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 xml:space="preserve">To improve visual overview and create a more intuitive workflow, each channel now features its </w:t>
      </w:r>
      <w:proofErr w:type="gramStart"/>
      <w:r w:rsidRPr="00BF3FA2">
        <w:rPr>
          <w:rFonts w:ascii="Calibri" w:hAnsi="Calibri" w:cs="Calibri"/>
          <w:sz w:val="22"/>
          <w:szCs w:val="22"/>
          <w:lang w:val="en-US"/>
        </w:rPr>
        <w:t>own colored</w:t>
      </w:r>
      <w:proofErr w:type="gramEnd"/>
      <w:r w:rsidRPr="00BF3FA2">
        <w:rPr>
          <w:rFonts w:ascii="Calibri" w:hAnsi="Calibri" w:cs="Calibri"/>
          <w:sz w:val="22"/>
          <w:szCs w:val="22"/>
          <w:lang w:val="en-US"/>
        </w:rPr>
        <w:t xml:space="preserve"> frame.</w:t>
      </w:r>
    </w:p>
    <w:p w14:paraId="52B4D48A" w14:textId="77777777" w:rsidR="00BF3FA2" w:rsidRPr="00BF3FA2" w:rsidRDefault="00BF3FA2" w:rsidP="00BF3FA2">
      <w:pPr>
        <w:numPr>
          <w:ilvl w:val="0"/>
          <w:numId w:val="14"/>
        </w:num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The colors are aligned with those used in the frequency response graphs, contributing to a coherent visual identity.</w:t>
      </w:r>
    </w:p>
    <w:p w14:paraId="7E4A98A2" w14:textId="77777777" w:rsidR="00BF3FA2" w:rsidRPr="00BF3FA2" w:rsidRDefault="00BF3FA2" w:rsidP="00BF3FA2">
      <w:pPr>
        <w:numPr>
          <w:ilvl w:val="0"/>
          <w:numId w:val="14"/>
        </w:num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This makes it easier to quickly identify channels and understand how the signals are structured.</w:t>
      </w:r>
    </w:p>
    <w:p w14:paraId="41DFA598" w14:textId="0A0F49B4" w:rsidR="00F4438D" w:rsidRPr="00BF3FA2" w:rsidRDefault="00F4438D" w:rsidP="00F4438D">
      <w:pPr>
        <w:rPr>
          <w:rFonts w:ascii="Calibri" w:hAnsi="Calibri" w:cs="Calibri"/>
          <w:sz w:val="22"/>
          <w:szCs w:val="22"/>
        </w:rPr>
      </w:pPr>
      <w:r w:rsidRPr="00BF3FA2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2806D749" wp14:editId="64EF635E">
            <wp:extent cx="5191125" cy="2784643"/>
            <wp:effectExtent l="0" t="0" r="0" b="0"/>
            <wp:docPr id="1615430474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9298" cy="2789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FC40B" w14:textId="77777777" w:rsidR="006E34D0" w:rsidRPr="00BF3FA2" w:rsidRDefault="009164F4" w:rsidP="006E34D0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pict w14:anchorId="1B3E6BFD">
          <v:rect id="_x0000_i1028" style="width:0;height:1.5pt" o:hralign="center" o:bullet="t" o:hrstd="t" o:hr="t" fillcolor="#a0a0a0" stroked="f"/>
        </w:pict>
      </w:r>
    </w:p>
    <w:p w14:paraId="6F6C60FC" w14:textId="77777777" w:rsidR="006A7041" w:rsidRPr="00BF3FA2" w:rsidRDefault="006A7041" w:rsidP="006E34D0">
      <w:pPr>
        <w:rPr>
          <w:rFonts w:ascii="Calibri" w:hAnsi="Calibri" w:cs="Calibri"/>
          <w:sz w:val="22"/>
          <w:szCs w:val="22"/>
        </w:rPr>
      </w:pPr>
    </w:p>
    <w:p w14:paraId="5E3DE24B" w14:textId="77777777" w:rsidR="00C04481" w:rsidRPr="00BF3FA2" w:rsidRDefault="00C04481" w:rsidP="006E34D0">
      <w:pPr>
        <w:rPr>
          <w:rFonts w:ascii="Calibri" w:hAnsi="Calibri" w:cs="Calibri"/>
          <w:b/>
          <w:bCs/>
          <w:sz w:val="22"/>
          <w:szCs w:val="22"/>
        </w:rPr>
      </w:pPr>
    </w:p>
    <w:p w14:paraId="7434CCEF" w14:textId="77777777" w:rsidR="00BF3FA2" w:rsidRDefault="00BF3FA2" w:rsidP="006E34D0">
      <w:pPr>
        <w:rPr>
          <w:rFonts w:ascii="Calibri" w:hAnsi="Calibri" w:cs="Calibri"/>
          <w:b/>
          <w:bCs/>
          <w:sz w:val="22"/>
          <w:szCs w:val="22"/>
        </w:rPr>
      </w:pPr>
    </w:p>
    <w:p w14:paraId="4AC0B6D5" w14:textId="0B73D9E3" w:rsidR="006E34D0" w:rsidRPr="00BF3FA2" w:rsidRDefault="006E34D0" w:rsidP="006E34D0">
      <w:pPr>
        <w:rPr>
          <w:rFonts w:ascii="Calibri" w:hAnsi="Calibri" w:cs="Calibri"/>
          <w:b/>
          <w:bCs/>
          <w:sz w:val="22"/>
          <w:szCs w:val="22"/>
        </w:rPr>
      </w:pPr>
      <w:proofErr w:type="spellStart"/>
      <w:r w:rsidRPr="00BF3FA2">
        <w:rPr>
          <w:rFonts w:ascii="Calibri" w:hAnsi="Calibri" w:cs="Calibri"/>
          <w:b/>
          <w:bCs/>
          <w:sz w:val="22"/>
          <w:szCs w:val="22"/>
        </w:rPr>
        <w:lastRenderedPageBreak/>
        <w:t>Preset</w:t>
      </w:r>
      <w:proofErr w:type="spellEnd"/>
      <w:r w:rsidRPr="00BF3FA2">
        <w:rPr>
          <w:rFonts w:ascii="Calibri" w:hAnsi="Calibri" w:cs="Calibri"/>
          <w:b/>
          <w:bCs/>
          <w:sz w:val="22"/>
          <w:szCs w:val="22"/>
        </w:rPr>
        <w:t xml:space="preserve"> Lock-funktion (System</w:t>
      </w:r>
      <w:r w:rsidR="00BF3FA2">
        <w:rPr>
          <w:rFonts w:ascii="Calibri" w:hAnsi="Calibri" w:cs="Calibri"/>
          <w:b/>
          <w:bCs/>
          <w:sz w:val="22"/>
          <w:szCs w:val="22"/>
        </w:rPr>
        <w:t xml:space="preserve"> </w:t>
      </w:r>
      <w:proofErr w:type="spellStart"/>
      <w:r w:rsidRPr="00BF3FA2">
        <w:rPr>
          <w:rFonts w:ascii="Calibri" w:hAnsi="Calibri" w:cs="Calibri"/>
          <w:b/>
          <w:bCs/>
          <w:sz w:val="22"/>
          <w:szCs w:val="22"/>
        </w:rPr>
        <w:t>men</w:t>
      </w:r>
      <w:r w:rsidR="00BF3FA2">
        <w:rPr>
          <w:rFonts w:ascii="Calibri" w:hAnsi="Calibri" w:cs="Calibri"/>
          <w:b/>
          <w:bCs/>
          <w:sz w:val="22"/>
          <w:szCs w:val="22"/>
        </w:rPr>
        <w:t>u</w:t>
      </w:r>
      <w:proofErr w:type="spellEnd"/>
      <w:r w:rsidRPr="00BF3FA2">
        <w:rPr>
          <w:rFonts w:ascii="Calibri" w:hAnsi="Calibri" w:cs="Calibri"/>
          <w:b/>
          <w:bCs/>
          <w:sz w:val="22"/>
          <w:szCs w:val="22"/>
        </w:rPr>
        <w:t>)</w:t>
      </w:r>
    </w:p>
    <w:p w14:paraId="7CDB004C" w14:textId="77777777" w:rsidR="00BF3FA2" w:rsidRPr="00BF3FA2" w:rsidRDefault="00BF3FA2" w:rsidP="00BF3FA2">
      <w:p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The new Preset Lock function allows you to save and lock EQ and filter settings per input source.</w:t>
      </w:r>
    </w:p>
    <w:p w14:paraId="78A755A6" w14:textId="77777777" w:rsidR="00BF3FA2" w:rsidRPr="00BF3FA2" w:rsidRDefault="00BF3FA2" w:rsidP="00BF3FA2">
      <w:pPr>
        <w:numPr>
          <w:ilvl w:val="0"/>
          <w:numId w:val="15"/>
        </w:num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 xml:space="preserve">For the </w:t>
      </w:r>
      <w:proofErr w:type="gramStart"/>
      <w:r w:rsidRPr="00BF3FA2">
        <w:rPr>
          <w:rFonts w:ascii="Calibri" w:hAnsi="Calibri" w:cs="Calibri"/>
          <w:sz w:val="22"/>
          <w:szCs w:val="22"/>
          <w:lang w:val="en-US"/>
        </w:rPr>
        <w:t>High Level</w:t>
      </w:r>
      <w:proofErr w:type="gramEnd"/>
      <w:r w:rsidRPr="00BF3FA2">
        <w:rPr>
          <w:rFonts w:ascii="Calibri" w:hAnsi="Calibri" w:cs="Calibri"/>
          <w:sz w:val="22"/>
          <w:szCs w:val="22"/>
          <w:lang w:val="en-US"/>
        </w:rPr>
        <w:t xml:space="preserve"> input, adjustments can be made to compensate for factory radios, DSPs, or amplifiers, and then locked to a preset.</w:t>
      </w:r>
    </w:p>
    <w:p w14:paraId="468DACD4" w14:textId="77777777" w:rsidR="00BF3FA2" w:rsidRPr="00BF3FA2" w:rsidRDefault="00BF3FA2" w:rsidP="00BF3FA2">
      <w:pPr>
        <w:numPr>
          <w:ilvl w:val="0"/>
          <w:numId w:val="15"/>
        </w:num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Other inputs such as Bluetooth, Optical, and Coaxial typically require no compensation and can use their own optimized presets.</w:t>
      </w:r>
    </w:p>
    <w:p w14:paraId="442C0DAB" w14:textId="77777777" w:rsidR="00BF3FA2" w:rsidRPr="00BF3FA2" w:rsidRDefault="00BF3FA2" w:rsidP="00BF3FA2">
      <w:p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This ensures consistent performance across multiple sources and provides a smoother, more logical workflow.</w:t>
      </w:r>
    </w:p>
    <w:p w14:paraId="01022EF7" w14:textId="4C099B42" w:rsidR="00F4438D" w:rsidRPr="00BF3FA2" w:rsidRDefault="00F4438D" w:rsidP="0039728F">
      <w:pPr>
        <w:rPr>
          <w:rFonts w:ascii="Calibri" w:hAnsi="Calibri" w:cs="Calibri"/>
          <w:sz w:val="22"/>
          <w:szCs w:val="22"/>
        </w:rPr>
      </w:pPr>
      <w:r w:rsidRPr="00BF3FA2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21DA9AEC" wp14:editId="3D9DAC7F">
            <wp:extent cx="5153025" cy="2695953"/>
            <wp:effectExtent l="0" t="0" r="0" b="9525"/>
            <wp:docPr id="1169324532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1668" cy="27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20E60" w14:textId="77777777" w:rsidR="006E34D0" w:rsidRPr="00BF3FA2" w:rsidRDefault="009164F4" w:rsidP="006E34D0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pict w14:anchorId="44C195F0">
          <v:rect id="_x0000_i1029" style="width:0;height:1.5pt" o:hralign="center" o:hrstd="t" o:hr="t" fillcolor="#a0a0a0" stroked="f"/>
        </w:pict>
      </w:r>
    </w:p>
    <w:p w14:paraId="4286E0DA" w14:textId="77777777" w:rsidR="006E34D0" w:rsidRPr="00BF3FA2" w:rsidRDefault="006E34D0" w:rsidP="006E34D0">
      <w:pPr>
        <w:rPr>
          <w:rFonts w:ascii="Calibri" w:hAnsi="Calibri" w:cs="Calibri"/>
          <w:b/>
          <w:bCs/>
          <w:sz w:val="22"/>
          <w:szCs w:val="22"/>
        </w:rPr>
      </w:pPr>
    </w:p>
    <w:p w14:paraId="54B20218" w14:textId="77777777" w:rsidR="00BF3FA2" w:rsidRPr="00BF3FA2" w:rsidRDefault="00BF3FA2" w:rsidP="00BF3FA2">
      <w:pPr>
        <w:rPr>
          <w:rFonts w:ascii="Calibri" w:hAnsi="Calibri" w:cs="Calibri"/>
          <w:b/>
          <w:bCs/>
          <w:sz w:val="22"/>
          <w:szCs w:val="22"/>
          <w:lang w:val="en-US"/>
        </w:rPr>
      </w:pPr>
      <w:r w:rsidRPr="00BF3FA2">
        <w:rPr>
          <w:rFonts w:ascii="Calibri" w:hAnsi="Calibri" w:cs="Calibri"/>
          <w:b/>
          <w:bCs/>
          <w:sz w:val="22"/>
          <w:szCs w:val="22"/>
          <w:lang w:val="en-US"/>
        </w:rPr>
        <w:t>Flexible Subwoofer Channel Assignment</w:t>
      </w:r>
    </w:p>
    <w:p w14:paraId="4C0735C6" w14:textId="77777777" w:rsidR="00BF3FA2" w:rsidRPr="00BF3FA2" w:rsidRDefault="00BF3FA2" w:rsidP="00BF3FA2">
      <w:p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It is increasingly common for subwoofers to be installed under seats, beneath the dashboard, or in the trunk—often in multiple units.</w:t>
      </w:r>
      <w:r w:rsidRPr="00BF3FA2">
        <w:rPr>
          <w:rFonts w:ascii="Calibri" w:hAnsi="Calibri" w:cs="Calibri"/>
          <w:sz w:val="22"/>
          <w:szCs w:val="22"/>
          <w:lang w:val="en-US"/>
        </w:rPr>
        <w:br/>
        <w:t>To accommodate the wide variety of modern installation methods, any output channel can now be configured as a subwoofer channel:</w:t>
      </w:r>
    </w:p>
    <w:p w14:paraId="301F72A3" w14:textId="77777777" w:rsidR="00650541" w:rsidRPr="00BF3FA2" w:rsidRDefault="00650541" w:rsidP="00650541">
      <w:p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CH1 / CH2 / CH3 / CH4 / CH5 / CH6 / CH7 / CH8 / CH9 / CH10</w:t>
      </w:r>
    </w:p>
    <w:p w14:paraId="771FC1BF" w14:textId="07D88335" w:rsidR="003558D1" w:rsidRPr="00BF3FA2" w:rsidRDefault="003558D1" w:rsidP="003558D1">
      <w:p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L Subwoofer 1 / L Subwoofer 2 / L Subwoofer 3 / L Subwoofer 4 / L Subwoofer 5</w:t>
      </w:r>
    </w:p>
    <w:p w14:paraId="31E08FD3" w14:textId="6878BF1C" w:rsidR="003558D1" w:rsidRPr="00BF3FA2" w:rsidRDefault="003558D1" w:rsidP="003558D1">
      <w:p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R Subwoofer 1 / R Subwoofer 2 / R Subwoofer 3 / R Subwoofer 4 / R Subwoofer 5</w:t>
      </w:r>
    </w:p>
    <w:p w14:paraId="5B60B42E" w14:textId="77777777" w:rsidR="00BF3FA2" w:rsidRDefault="00BF3FA2" w:rsidP="00650541">
      <w:p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This provides maximum flexibility and future-proofs system design possibilities.</w:t>
      </w:r>
    </w:p>
    <w:p w14:paraId="47782151" w14:textId="23CF1B8D" w:rsidR="00F4438D" w:rsidRPr="00BF3FA2" w:rsidRDefault="003558D1" w:rsidP="00650541">
      <w:p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noProof/>
          <w:sz w:val="22"/>
          <w:szCs w:val="22"/>
        </w:rPr>
        <w:lastRenderedPageBreak/>
        <w:drawing>
          <wp:inline distT="0" distB="0" distL="0" distR="0" wp14:anchorId="5544B304" wp14:editId="7633DF15">
            <wp:extent cx="5257800" cy="2958092"/>
            <wp:effectExtent l="0" t="0" r="0" b="0"/>
            <wp:docPr id="1997505262" name="Bildobjekt 1" descr="En bild som visar text, skärmbild, elektronik, Multimedieprogram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505262" name="Bildobjekt 1" descr="En bild som visar text, skärmbild, elektronik, Multimedieprogram&#10;&#10;AI-genererat innehåll kan vara felaktig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6" cy="296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3FBC0" w14:textId="77777777" w:rsidR="00F4438D" w:rsidRPr="00BF3FA2" w:rsidRDefault="00F4438D" w:rsidP="00650541">
      <w:pPr>
        <w:rPr>
          <w:rFonts w:ascii="Calibri" w:hAnsi="Calibri" w:cs="Calibri"/>
          <w:sz w:val="22"/>
          <w:szCs w:val="22"/>
          <w:lang w:val="en-US"/>
        </w:rPr>
      </w:pPr>
    </w:p>
    <w:p w14:paraId="54C3680F" w14:textId="77777777" w:rsidR="006E34D0" w:rsidRPr="00BF3FA2" w:rsidRDefault="009164F4" w:rsidP="006E34D0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pict w14:anchorId="51A1E789">
          <v:rect id="_x0000_i1030" style="width:0;height:1.5pt" o:hralign="center" o:hrstd="t" o:hr="t" fillcolor="#a0a0a0" stroked="f"/>
        </w:pict>
      </w:r>
    </w:p>
    <w:p w14:paraId="18766161" w14:textId="77777777" w:rsidR="00BF3FA2" w:rsidRPr="00BF3FA2" w:rsidRDefault="00BF3FA2" w:rsidP="00BF3FA2">
      <w:pPr>
        <w:rPr>
          <w:rFonts w:ascii="Calibri" w:hAnsi="Calibri" w:cs="Calibri"/>
          <w:b/>
          <w:bCs/>
          <w:sz w:val="22"/>
          <w:szCs w:val="22"/>
        </w:rPr>
      </w:pPr>
      <w:r w:rsidRPr="00BF3FA2">
        <w:rPr>
          <w:rFonts w:ascii="Calibri" w:hAnsi="Calibri" w:cs="Calibri"/>
          <w:b/>
          <w:bCs/>
          <w:sz w:val="22"/>
          <w:szCs w:val="22"/>
        </w:rPr>
        <w:t xml:space="preserve">Flexible </w:t>
      </w:r>
      <w:proofErr w:type="spellStart"/>
      <w:r w:rsidRPr="00BF3FA2">
        <w:rPr>
          <w:rFonts w:ascii="Calibri" w:hAnsi="Calibri" w:cs="Calibri"/>
          <w:b/>
          <w:bCs/>
          <w:sz w:val="22"/>
          <w:szCs w:val="22"/>
        </w:rPr>
        <w:t>Subwoofer</w:t>
      </w:r>
      <w:proofErr w:type="spellEnd"/>
      <w:r w:rsidRPr="00BF3FA2">
        <w:rPr>
          <w:rFonts w:ascii="Calibri" w:hAnsi="Calibri" w:cs="Calibri"/>
          <w:b/>
          <w:bCs/>
          <w:sz w:val="22"/>
          <w:szCs w:val="22"/>
        </w:rPr>
        <w:t xml:space="preserve"> </w:t>
      </w:r>
      <w:proofErr w:type="spellStart"/>
      <w:r w:rsidRPr="00BF3FA2">
        <w:rPr>
          <w:rFonts w:ascii="Calibri" w:hAnsi="Calibri" w:cs="Calibri"/>
          <w:b/>
          <w:bCs/>
          <w:sz w:val="22"/>
          <w:szCs w:val="22"/>
        </w:rPr>
        <w:t>Level</w:t>
      </w:r>
      <w:proofErr w:type="spellEnd"/>
      <w:r w:rsidRPr="00BF3FA2">
        <w:rPr>
          <w:rFonts w:ascii="Calibri" w:hAnsi="Calibri" w:cs="Calibri"/>
          <w:b/>
          <w:bCs/>
          <w:sz w:val="22"/>
          <w:szCs w:val="22"/>
        </w:rPr>
        <w:t xml:space="preserve"> Control</w:t>
      </w:r>
    </w:p>
    <w:p w14:paraId="10828482" w14:textId="77777777" w:rsidR="00BF3FA2" w:rsidRPr="00BF3FA2" w:rsidRDefault="00BF3FA2" w:rsidP="00BF3FA2">
      <w:pPr>
        <w:numPr>
          <w:ilvl w:val="0"/>
          <w:numId w:val="16"/>
        </w:num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Each subwoofer channel can still be adjusted individually.</w:t>
      </w:r>
    </w:p>
    <w:p w14:paraId="7A222087" w14:textId="77777777" w:rsidR="00BF3FA2" w:rsidRPr="00BF3FA2" w:rsidRDefault="00BF3FA2" w:rsidP="00BF3FA2">
      <w:pPr>
        <w:numPr>
          <w:ilvl w:val="0"/>
          <w:numId w:val="16"/>
        </w:num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Subwoofer Volume now functions as a global level control affecting all assigned subwoofer channels simultaneously.</w:t>
      </w:r>
    </w:p>
    <w:p w14:paraId="0A46C8D1" w14:textId="77777777" w:rsidR="00BF3FA2" w:rsidRPr="00BF3FA2" w:rsidRDefault="00BF3FA2" w:rsidP="00BF3FA2">
      <w:pPr>
        <w:numPr>
          <w:ilvl w:val="0"/>
          <w:numId w:val="16"/>
        </w:num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This ensures consistent and unified control over the system’s bass output.</w:t>
      </w:r>
    </w:p>
    <w:p w14:paraId="155CFF7F" w14:textId="52071209" w:rsidR="003558D1" w:rsidRPr="00BF3FA2" w:rsidRDefault="00BD5D98" w:rsidP="00C04481">
      <w:pPr>
        <w:rPr>
          <w:rFonts w:ascii="Calibri" w:hAnsi="Calibri" w:cs="Calibri"/>
          <w:sz w:val="22"/>
          <w:szCs w:val="22"/>
        </w:rPr>
      </w:pPr>
      <w:r w:rsidRPr="00BF3FA2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3D70A558" wp14:editId="3EF7EF80">
            <wp:extent cx="5191125" cy="2784643"/>
            <wp:effectExtent l="0" t="0" r="0" b="0"/>
            <wp:docPr id="228950499" name="Bildobjekt 3" descr="En bild som visar skärmbild, Multimedieprogram, Grafikprogramvara, Redigering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950499" name="Bildobjekt 3" descr="En bild som visar skärmbild, Multimedieprogram, Grafikprogramvara, Redigering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3310" cy="2791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062286" w14:textId="77777777" w:rsidR="006E34D0" w:rsidRPr="00BF3FA2" w:rsidRDefault="009164F4" w:rsidP="006E34D0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pict w14:anchorId="4B3C5A52">
          <v:rect id="_x0000_i1031" style="width:0;height:1.5pt" o:hralign="center" o:hrstd="t" o:hr="t" fillcolor="#a0a0a0" stroked="f"/>
        </w:pict>
      </w:r>
    </w:p>
    <w:p w14:paraId="1946857A" w14:textId="77777777" w:rsidR="00C04481" w:rsidRPr="00BF3FA2" w:rsidRDefault="00C04481" w:rsidP="00650541">
      <w:pPr>
        <w:rPr>
          <w:rFonts w:ascii="Calibri" w:hAnsi="Calibri" w:cs="Calibri"/>
          <w:b/>
          <w:bCs/>
          <w:sz w:val="22"/>
          <w:szCs w:val="22"/>
        </w:rPr>
      </w:pPr>
    </w:p>
    <w:p w14:paraId="06FB71FD" w14:textId="77777777" w:rsidR="00BF3FA2" w:rsidRDefault="00BF3FA2" w:rsidP="00650541">
      <w:pPr>
        <w:rPr>
          <w:rFonts w:ascii="Calibri" w:hAnsi="Calibri" w:cs="Calibri"/>
          <w:b/>
          <w:bCs/>
          <w:sz w:val="22"/>
          <w:szCs w:val="22"/>
        </w:rPr>
      </w:pPr>
    </w:p>
    <w:p w14:paraId="00F4DB6C" w14:textId="77777777" w:rsidR="00BF3FA2" w:rsidRPr="00BF3FA2" w:rsidRDefault="00BF3FA2" w:rsidP="00BF3FA2">
      <w:pPr>
        <w:rPr>
          <w:rFonts w:ascii="Calibri" w:hAnsi="Calibri" w:cs="Calibri"/>
          <w:b/>
          <w:bCs/>
          <w:sz w:val="22"/>
          <w:szCs w:val="22"/>
        </w:rPr>
      </w:pPr>
      <w:proofErr w:type="spellStart"/>
      <w:r w:rsidRPr="00BF3FA2">
        <w:rPr>
          <w:rFonts w:ascii="Calibri" w:hAnsi="Calibri" w:cs="Calibri"/>
          <w:b/>
          <w:bCs/>
          <w:sz w:val="22"/>
          <w:szCs w:val="22"/>
        </w:rPr>
        <w:lastRenderedPageBreak/>
        <w:t>Linked</w:t>
      </w:r>
      <w:proofErr w:type="spellEnd"/>
      <w:r w:rsidRPr="00BF3FA2">
        <w:rPr>
          <w:rFonts w:ascii="Calibri" w:hAnsi="Calibri" w:cs="Calibri"/>
          <w:b/>
          <w:bCs/>
          <w:sz w:val="22"/>
          <w:szCs w:val="22"/>
        </w:rPr>
        <w:t xml:space="preserve"> </w:t>
      </w:r>
      <w:proofErr w:type="spellStart"/>
      <w:r w:rsidRPr="00BF3FA2">
        <w:rPr>
          <w:rFonts w:ascii="Calibri" w:hAnsi="Calibri" w:cs="Calibri"/>
          <w:b/>
          <w:bCs/>
          <w:sz w:val="22"/>
          <w:szCs w:val="22"/>
        </w:rPr>
        <w:t>Subwoofer</w:t>
      </w:r>
      <w:proofErr w:type="spellEnd"/>
      <w:r w:rsidRPr="00BF3FA2">
        <w:rPr>
          <w:rFonts w:ascii="Calibri" w:hAnsi="Calibri" w:cs="Calibri"/>
          <w:b/>
          <w:bCs/>
          <w:sz w:val="22"/>
          <w:szCs w:val="22"/>
        </w:rPr>
        <w:t xml:space="preserve"> </w:t>
      </w:r>
      <w:proofErr w:type="spellStart"/>
      <w:r w:rsidRPr="00BF3FA2">
        <w:rPr>
          <w:rFonts w:ascii="Calibri" w:hAnsi="Calibri" w:cs="Calibri"/>
          <w:b/>
          <w:bCs/>
          <w:sz w:val="22"/>
          <w:szCs w:val="22"/>
        </w:rPr>
        <w:t>Behavior</w:t>
      </w:r>
      <w:proofErr w:type="spellEnd"/>
    </w:p>
    <w:p w14:paraId="4C92644C" w14:textId="77777777" w:rsidR="00BF3FA2" w:rsidRPr="00BF3FA2" w:rsidRDefault="00BF3FA2" w:rsidP="00BF3FA2">
      <w:pPr>
        <w:numPr>
          <w:ilvl w:val="0"/>
          <w:numId w:val="17"/>
        </w:num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If subwoofer levels differ across linked channels, adjusting one channel will automatically update the others.</w:t>
      </w:r>
    </w:p>
    <w:p w14:paraId="271E9BF1" w14:textId="77777777" w:rsidR="00BF3FA2" w:rsidRPr="00BF3FA2" w:rsidRDefault="00BF3FA2" w:rsidP="00BF3FA2">
      <w:pPr>
        <w:numPr>
          <w:ilvl w:val="0"/>
          <w:numId w:val="17"/>
        </w:num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This eliminates mismatched levels and ensures fully synchronized subwoofer behavior.</w:t>
      </w:r>
    </w:p>
    <w:p w14:paraId="5DCDDB03" w14:textId="70104C53" w:rsidR="003558D1" w:rsidRPr="00BF3FA2" w:rsidRDefault="003558D1" w:rsidP="003558D1">
      <w:pPr>
        <w:rPr>
          <w:rFonts w:ascii="Calibri" w:hAnsi="Calibri" w:cs="Calibri"/>
          <w:sz w:val="22"/>
          <w:szCs w:val="22"/>
        </w:rPr>
      </w:pPr>
      <w:r w:rsidRPr="00BF3FA2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7DDE1433" wp14:editId="13AF1651">
            <wp:extent cx="5143500" cy="2750580"/>
            <wp:effectExtent l="0" t="0" r="0" b="0"/>
            <wp:docPr id="1986423522" name="Bildobjekt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700" cy="275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0DD7F" w14:textId="77777777" w:rsidR="006E34D0" w:rsidRPr="00BF3FA2" w:rsidRDefault="009164F4" w:rsidP="006E34D0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pict w14:anchorId="6561D6AD">
          <v:rect id="_x0000_i1032" style="width:0;height:1.5pt" o:hralign="center" o:hrstd="t" o:hr="t" fillcolor="#a0a0a0" stroked="f"/>
        </w:pict>
      </w:r>
    </w:p>
    <w:p w14:paraId="7069076D" w14:textId="77777777" w:rsidR="006E34D0" w:rsidRPr="00BF3FA2" w:rsidRDefault="006E34D0" w:rsidP="006E34D0">
      <w:pPr>
        <w:rPr>
          <w:rFonts w:ascii="Calibri" w:hAnsi="Calibri" w:cs="Calibri"/>
          <w:b/>
          <w:bCs/>
          <w:sz w:val="22"/>
          <w:szCs w:val="22"/>
        </w:rPr>
      </w:pPr>
    </w:p>
    <w:p w14:paraId="494B50BD" w14:textId="77777777" w:rsidR="00BF3FA2" w:rsidRPr="00BF3FA2" w:rsidRDefault="00BF3FA2" w:rsidP="00BF3FA2">
      <w:pPr>
        <w:rPr>
          <w:rFonts w:ascii="Calibri" w:hAnsi="Calibri" w:cs="Calibri"/>
          <w:b/>
          <w:bCs/>
          <w:sz w:val="22"/>
          <w:szCs w:val="22"/>
          <w:lang w:val="en-US"/>
        </w:rPr>
      </w:pPr>
      <w:r w:rsidRPr="00BF3FA2">
        <w:rPr>
          <w:rFonts w:ascii="Calibri" w:hAnsi="Calibri" w:cs="Calibri"/>
          <w:b/>
          <w:bCs/>
          <w:sz w:val="22"/>
          <w:szCs w:val="22"/>
          <w:lang w:val="en-US"/>
        </w:rPr>
        <w:t>Advanced Linking Functionality</w:t>
      </w:r>
    </w:p>
    <w:p w14:paraId="69653B26" w14:textId="77777777" w:rsidR="00BF3FA2" w:rsidRPr="00BF3FA2" w:rsidRDefault="00BF3FA2" w:rsidP="00BF3FA2">
      <w:pPr>
        <w:rPr>
          <w:rFonts w:ascii="Calibri" w:hAnsi="Calibri" w:cs="Calibri"/>
          <w:sz w:val="22"/>
          <w:szCs w:val="22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 xml:space="preserve">The updated PC software includes a more advanced and flexible linking system. </w:t>
      </w:r>
      <w:proofErr w:type="spellStart"/>
      <w:r w:rsidRPr="00BF3FA2">
        <w:rPr>
          <w:rFonts w:ascii="Calibri" w:hAnsi="Calibri" w:cs="Calibri"/>
          <w:sz w:val="22"/>
          <w:szCs w:val="22"/>
        </w:rPr>
        <w:t>Users</w:t>
      </w:r>
      <w:proofErr w:type="spellEnd"/>
      <w:r w:rsidRPr="00BF3FA2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BF3FA2">
        <w:rPr>
          <w:rFonts w:ascii="Calibri" w:hAnsi="Calibri" w:cs="Calibri"/>
          <w:sz w:val="22"/>
          <w:szCs w:val="22"/>
        </w:rPr>
        <w:t>can</w:t>
      </w:r>
      <w:proofErr w:type="spellEnd"/>
      <w:r w:rsidRPr="00BF3FA2">
        <w:rPr>
          <w:rFonts w:ascii="Calibri" w:hAnsi="Calibri" w:cs="Calibri"/>
          <w:sz w:val="22"/>
          <w:szCs w:val="22"/>
        </w:rPr>
        <w:t>:</w:t>
      </w:r>
    </w:p>
    <w:p w14:paraId="6B9B0E7F" w14:textId="77777777" w:rsidR="00BF3FA2" w:rsidRPr="00BF3FA2" w:rsidRDefault="00BF3FA2" w:rsidP="00BF3FA2">
      <w:pPr>
        <w:numPr>
          <w:ilvl w:val="0"/>
          <w:numId w:val="18"/>
        </w:num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 xml:space="preserve">Select exactly which channels to </w:t>
      </w:r>
      <w:proofErr w:type="gramStart"/>
      <w:r w:rsidRPr="00BF3FA2">
        <w:rPr>
          <w:rFonts w:ascii="Calibri" w:hAnsi="Calibri" w:cs="Calibri"/>
          <w:sz w:val="22"/>
          <w:szCs w:val="22"/>
          <w:lang w:val="en-US"/>
        </w:rPr>
        <w:t>link</w:t>
      </w:r>
      <w:proofErr w:type="gramEnd"/>
    </w:p>
    <w:p w14:paraId="36881B58" w14:textId="77777777" w:rsidR="00BF3FA2" w:rsidRPr="00BF3FA2" w:rsidRDefault="00BF3FA2" w:rsidP="00BF3FA2">
      <w:pPr>
        <w:numPr>
          <w:ilvl w:val="0"/>
          <w:numId w:val="18"/>
        </w:num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Specify which parameters to synchronize:</w:t>
      </w:r>
    </w:p>
    <w:p w14:paraId="1E8DC687" w14:textId="77777777" w:rsidR="00BF3FA2" w:rsidRPr="00BF3FA2" w:rsidRDefault="00BF3FA2" w:rsidP="00BF3FA2">
      <w:pPr>
        <w:numPr>
          <w:ilvl w:val="1"/>
          <w:numId w:val="18"/>
        </w:numPr>
        <w:rPr>
          <w:rFonts w:ascii="Calibri" w:hAnsi="Calibri" w:cs="Calibri"/>
          <w:sz w:val="22"/>
          <w:szCs w:val="22"/>
        </w:rPr>
      </w:pPr>
      <w:r w:rsidRPr="00BF3FA2">
        <w:rPr>
          <w:rFonts w:ascii="Calibri" w:hAnsi="Calibri" w:cs="Calibri"/>
          <w:sz w:val="22"/>
          <w:szCs w:val="22"/>
        </w:rPr>
        <w:t>EQ</w:t>
      </w:r>
    </w:p>
    <w:p w14:paraId="4005EE6D" w14:textId="77777777" w:rsidR="00BF3FA2" w:rsidRPr="00BF3FA2" w:rsidRDefault="00BF3FA2" w:rsidP="00BF3FA2">
      <w:pPr>
        <w:numPr>
          <w:ilvl w:val="1"/>
          <w:numId w:val="18"/>
        </w:numPr>
        <w:rPr>
          <w:rFonts w:ascii="Calibri" w:hAnsi="Calibri" w:cs="Calibri"/>
          <w:sz w:val="22"/>
          <w:szCs w:val="22"/>
        </w:rPr>
      </w:pPr>
      <w:r w:rsidRPr="00BF3FA2">
        <w:rPr>
          <w:rFonts w:ascii="Calibri" w:hAnsi="Calibri" w:cs="Calibri"/>
          <w:sz w:val="22"/>
          <w:szCs w:val="22"/>
        </w:rPr>
        <w:t>Filters (HPF/LPF)</w:t>
      </w:r>
    </w:p>
    <w:p w14:paraId="3E98AD14" w14:textId="77777777" w:rsidR="00BF3FA2" w:rsidRPr="00BF3FA2" w:rsidRDefault="00BF3FA2" w:rsidP="00BF3FA2">
      <w:pPr>
        <w:numPr>
          <w:ilvl w:val="1"/>
          <w:numId w:val="18"/>
        </w:numPr>
        <w:rPr>
          <w:rFonts w:ascii="Calibri" w:hAnsi="Calibri" w:cs="Calibri"/>
          <w:sz w:val="22"/>
          <w:szCs w:val="22"/>
        </w:rPr>
      </w:pPr>
      <w:proofErr w:type="spellStart"/>
      <w:r w:rsidRPr="00BF3FA2">
        <w:rPr>
          <w:rFonts w:ascii="Calibri" w:hAnsi="Calibri" w:cs="Calibri"/>
          <w:sz w:val="22"/>
          <w:szCs w:val="22"/>
        </w:rPr>
        <w:t>Volume</w:t>
      </w:r>
      <w:proofErr w:type="spellEnd"/>
      <w:r w:rsidRPr="00BF3FA2">
        <w:rPr>
          <w:rFonts w:ascii="Calibri" w:hAnsi="Calibri" w:cs="Calibri"/>
          <w:sz w:val="22"/>
          <w:szCs w:val="22"/>
        </w:rPr>
        <w:t xml:space="preserve"> (</w:t>
      </w:r>
      <w:proofErr w:type="spellStart"/>
      <w:r w:rsidRPr="00BF3FA2">
        <w:rPr>
          <w:rFonts w:ascii="Calibri" w:hAnsi="Calibri" w:cs="Calibri"/>
          <w:sz w:val="22"/>
          <w:szCs w:val="22"/>
        </w:rPr>
        <w:t>Gain</w:t>
      </w:r>
      <w:proofErr w:type="spellEnd"/>
      <w:r w:rsidRPr="00BF3FA2">
        <w:rPr>
          <w:rFonts w:ascii="Calibri" w:hAnsi="Calibri" w:cs="Calibri"/>
          <w:sz w:val="22"/>
          <w:szCs w:val="22"/>
        </w:rPr>
        <w:t>)</w:t>
      </w:r>
    </w:p>
    <w:p w14:paraId="0234BE2C" w14:textId="77777777" w:rsidR="00BF3FA2" w:rsidRPr="00BF3FA2" w:rsidRDefault="00BF3FA2" w:rsidP="00BF3FA2">
      <w:p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This provides a high level of control and simplifies configuration of multi-channel installations.</w:t>
      </w:r>
    </w:p>
    <w:p w14:paraId="47E62CEF" w14:textId="2F0C4812" w:rsidR="00B758F7" w:rsidRPr="00BF3FA2" w:rsidRDefault="00B758F7" w:rsidP="00650541">
      <w:pPr>
        <w:rPr>
          <w:rFonts w:ascii="Calibri" w:hAnsi="Calibri" w:cs="Calibri"/>
          <w:sz w:val="22"/>
          <w:szCs w:val="22"/>
        </w:rPr>
      </w:pPr>
      <w:r w:rsidRPr="00BF3FA2">
        <w:rPr>
          <w:rFonts w:ascii="Calibri" w:hAnsi="Calibri" w:cs="Calibri"/>
          <w:noProof/>
          <w:sz w:val="22"/>
          <w:szCs w:val="22"/>
        </w:rPr>
        <w:lastRenderedPageBreak/>
        <w:drawing>
          <wp:inline distT="0" distB="0" distL="0" distR="0" wp14:anchorId="3E7CEC3F" wp14:editId="10D0BD2A">
            <wp:extent cx="5162550" cy="2786409"/>
            <wp:effectExtent l="0" t="0" r="0" b="0"/>
            <wp:docPr id="1106012724" name="Bildobjek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789" cy="279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900BB" w14:textId="77777777" w:rsidR="006E34D0" w:rsidRPr="00BF3FA2" w:rsidRDefault="009164F4" w:rsidP="006E34D0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pict w14:anchorId="75759159">
          <v:rect id="_x0000_i1033" style="width:0;height:1.5pt" o:hralign="center" o:hrstd="t" o:hr="t" fillcolor="#a0a0a0" stroked="f"/>
        </w:pict>
      </w:r>
    </w:p>
    <w:p w14:paraId="5D741689" w14:textId="77777777" w:rsidR="006E34D0" w:rsidRPr="00BF3FA2" w:rsidRDefault="006E34D0" w:rsidP="006E34D0">
      <w:pPr>
        <w:rPr>
          <w:rFonts w:ascii="Calibri" w:hAnsi="Calibri" w:cs="Calibri"/>
          <w:b/>
          <w:bCs/>
          <w:sz w:val="22"/>
          <w:szCs w:val="22"/>
        </w:rPr>
      </w:pPr>
    </w:p>
    <w:p w14:paraId="6C7393AF" w14:textId="77777777" w:rsidR="00BF3FA2" w:rsidRPr="00BF3FA2" w:rsidRDefault="00BF3FA2" w:rsidP="00BF3FA2">
      <w:pPr>
        <w:rPr>
          <w:rFonts w:ascii="Calibri" w:hAnsi="Calibri" w:cs="Calibri"/>
          <w:b/>
          <w:bCs/>
          <w:sz w:val="22"/>
          <w:szCs w:val="22"/>
          <w:lang w:val="en-US"/>
        </w:rPr>
      </w:pPr>
      <w:r w:rsidRPr="00BF3FA2">
        <w:rPr>
          <w:rFonts w:ascii="Calibri" w:hAnsi="Calibri" w:cs="Calibri"/>
          <w:b/>
          <w:bCs/>
          <w:sz w:val="22"/>
          <w:szCs w:val="22"/>
          <w:lang w:val="en-US"/>
        </w:rPr>
        <w:t>Link Function (EQ Menu)</w:t>
      </w:r>
    </w:p>
    <w:p w14:paraId="28F5A0C7" w14:textId="77777777" w:rsidR="00BF3FA2" w:rsidRPr="00BF3FA2" w:rsidRDefault="00BF3FA2" w:rsidP="00BF3FA2">
      <w:p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The Link function in the EQ menu allows copying and linking of key parameters between selected channels:</w:t>
      </w:r>
    </w:p>
    <w:p w14:paraId="7225C409" w14:textId="77777777" w:rsidR="00BF3FA2" w:rsidRPr="00BF3FA2" w:rsidRDefault="00BF3FA2" w:rsidP="00BF3FA2">
      <w:pPr>
        <w:numPr>
          <w:ilvl w:val="0"/>
          <w:numId w:val="19"/>
        </w:numPr>
        <w:rPr>
          <w:rFonts w:ascii="Calibri" w:hAnsi="Calibri" w:cs="Calibri"/>
          <w:sz w:val="22"/>
          <w:szCs w:val="22"/>
        </w:rPr>
      </w:pPr>
      <w:r w:rsidRPr="00BF3FA2">
        <w:rPr>
          <w:rFonts w:ascii="Calibri" w:hAnsi="Calibri" w:cs="Calibri"/>
          <w:sz w:val="22"/>
          <w:szCs w:val="22"/>
        </w:rPr>
        <w:t xml:space="preserve">Copy/Link EQ </w:t>
      </w:r>
      <w:proofErr w:type="spellStart"/>
      <w:r w:rsidRPr="00BF3FA2">
        <w:rPr>
          <w:rFonts w:ascii="Calibri" w:hAnsi="Calibri" w:cs="Calibri"/>
          <w:sz w:val="22"/>
          <w:szCs w:val="22"/>
        </w:rPr>
        <w:t>only</w:t>
      </w:r>
      <w:proofErr w:type="spellEnd"/>
    </w:p>
    <w:p w14:paraId="2DDE93FE" w14:textId="77777777" w:rsidR="00BF3FA2" w:rsidRPr="00BF3FA2" w:rsidRDefault="00BF3FA2" w:rsidP="00BF3FA2">
      <w:pPr>
        <w:numPr>
          <w:ilvl w:val="0"/>
          <w:numId w:val="19"/>
        </w:num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Copy/Link crossover settings only (HPF/LPF)</w:t>
      </w:r>
    </w:p>
    <w:p w14:paraId="4EE04187" w14:textId="77777777" w:rsidR="00BF3FA2" w:rsidRPr="00BF3FA2" w:rsidRDefault="00BF3FA2" w:rsidP="00BF3FA2">
      <w:pPr>
        <w:numPr>
          <w:ilvl w:val="0"/>
          <w:numId w:val="19"/>
        </w:numPr>
        <w:rPr>
          <w:rFonts w:ascii="Calibri" w:hAnsi="Calibri" w:cs="Calibri"/>
          <w:sz w:val="22"/>
          <w:szCs w:val="22"/>
        </w:rPr>
      </w:pPr>
      <w:r w:rsidRPr="00BF3FA2">
        <w:rPr>
          <w:rFonts w:ascii="Calibri" w:hAnsi="Calibri" w:cs="Calibri"/>
          <w:sz w:val="22"/>
          <w:szCs w:val="22"/>
        </w:rPr>
        <w:t xml:space="preserve">Copy/Link </w:t>
      </w:r>
      <w:proofErr w:type="spellStart"/>
      <w:r w:rsidRPr="00BF3FA2">
        <w:rPr>
          <w:rFonts w:ascii="Calibri" w:hAnsi="Calibri" w:cs="Calibri"/>
          <w:sz w:val="22"/>
          <w:szCs w:val="22"/>
        </w:rPr>
        <w:t>channel</w:t>
      </w:r>
      <w:proofErr w:type="spellEnd"/>
      <w:r w:rsidRPr="00BF3FA2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BF3FA2">
        <w:rPr>
          <w:rFonts w:ascii="Calibri" w:hAnsi="Calibri" w:cs="Calibri"/>
          <w:sz w:val="22"/>
          <w:szCs w:val="22"/>
        </w:rPr>
        <w:t>levels</w:t>
      </w:r>
      <w:proofErr w:type="spellEnd"/>
      <w:r w:rsidRPr="00BF3FA2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BF3FA2">
        <w:rPr>
          <w:rFonts w:ascii="Calibri" w:hAnsi="Calibri" w:cs="Calibri"/>
          <w:sz w:val="22"/>
          <w:szCs w:val="22"/>
        </w:rPr>
        <w:t>only</w:t>
      </w:r>
      <w:proofErr w:type="spellEnd"/>
    </w:p>
    <w:p w14:paraId="0C3EB21C" w14:textId="77777777" w:rsidR="00BF3FA2" w:rsidRPr="00BF3FA2" w:rsidRDefault="00BF3FA2" w:rsidP="00BF3FA2">
      <w:p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This offers maximum flexibility when creating matched, mirrored, or paired channel configurations.</w:t>
      </w:r>
    </w:p>
    <w:p w14:paraId="257ED909" w14:textId="77777777" w:rsidR="006E34D0" w:rsidRPr="00BF3FA2" w:rsidRDefault="009164F4" w:rsidP="006E34D0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pict w14:anchorId="3A55EFC1">
          <v:rect id="_x0000_i1034" style="width:0;height:1.5pt" o:hralign="center" o:hrstd="t" o:hr="t" fillcolor="#a0a0a0" stroked="f"/>
        </w:pict>
      </w:r>
    </w:p>
    <w:p w14:paraId="51624F82" w14:textId="77777777" w:rsidR="006E34D0" w:rsidRPr="00BF3FA2" w:rsidRDefault="006E34D0" w:rsidP="006E34D0">
      <w:pPr>
        <w:rPr>
          <w:rFonts w:ascii="Calibri" w:hAnsi="Calibri" w:cs="Calibri"/>
          <w:b/>
          <w:bCs/>
          <w:sz w:val="22"/>
          <w:szCs w:val="22"/>
        </w:rPr>
      </w:pPr>
    </w:p>
    <w:p w14:paraId="0C6B491C" w14:textId="77777777" w:rsidR="00827FB3" w:rsidRPr="00BF3FA2" w:rsidRDefault="00827FB3" w:rsidP="006E34D0">
      <w:pPr>
        <w:rPr>
          <w:rFonts w:ascii="Calibri" w:hAnsi="Calibri" w:cs="Calibri"/>
          <w:b/>
          <w:bCs/>
          <w:sz w:val="22"/>
          <w:szCs w:val="22"/>
        </w:rPr>
      </w:pPr>
    </w:p>
    <w:p w14:paraId="60A71A1C" w14:textId="77777777" w:rsidR="00827FB3" w:rsidRPr="00BF3FA2" w:rsidRDefault="00827FB3" w:rsidP="006E34D0">
      <w:pPr>
        <w:rPr>
          <w:rFonts w:ascii="Calibri" w:hAnsi="Calibri" w:cs="Calibri"/>
          <w:b/>
          <w:bCs/>
          <w:sz w:val="22"/>
          <w:szCs w:val="22"/>
        </w:rPr>
      </w:pPr>
    </w:p>
    <w:p w14:paraId="2251A966" w14:textId="77777777" w:rsidR="00827FB3" w:rsidRPr="00BF3FA2" w:rsidRDefault="00827FB3" w:rsidP="006E34D0">
      <w:pPr>
        <w:rPr>
          <w:rFonts w:ascii="Calibri" w:hAnsi="Calibri" w:cs="Calibri"/>
          <w:b/>
          <w:bCs/>
          <w:sz w:val="22"/>
          <w:szCs w:val="22"/>
        </w:rPr>
      </w:pPr>
    </w:p>
    <w:p w14:paraId="7028DDF8" w14:textId="77777777" w:rsidR="00827FB3" w:rsidRPr="00BF3FA2" w:rsidRDefault="00827FB3" w:rsidP="006E34D0">
      <w:pPr>
        <w:rPr>
          <w:rFonts w:ascii="Calibri" w:hAnsi="Calibri" w:cs="Calibri"/>
          <w:b/>
          <w:bCs/>
          <w:sz w:val="22"/>
          <w:szCs w:val="22"/>
        </w:rPr>
      </w:pPr>
    </w:p>
    <w:p w14:paraId="0C813FB9" w14:textId="77777777" w:rsidR="00827FB3" w:rsidRPr="00BF3FA2" w:rsidRDefault="00827FB3" w:rsidP="006E34D0">
      <w:pPr>
        <w:rPr>
          <w:rFonts w:ascii="Calibri" w:hAnsi="Calibri" w:cs="Calibri"/>
          <w:b/>
          <w:bCs/>
          <w:sz w:val="22"/>
          <w:szCs w:val="22"/>
        </w:rPr>
      </w:pPr>
    </w:p>
    <w:p w14:paraId="6163C4F3" w14:textId="77777777" w:rsidR="00BF3FA2" w:rsidRDefault="00BF3FA2" w:rsidP="00BF3FA2">
      <w:pPr>
        <w:rPr>
          <w:rFonts w:ascii="Calibri" w:hAnsi="Calibri" w:cs="Calibri"/>
          <w:b/>
          <w:bCs/>
          <w:sz w:val="22"/>
          <w:szCs w:val="22"/>
          <w:lang w:val="en-US"/>
        </w:rPr>
      </w:pPr>
    </w:p>
    <w:p w14:paraId="298D6C40" w14:textId="77777777" w:rsidR="00BF3FA2" w:rsidRDefault="00BF3FA2" w:rsidP="00BF3FA2">
      <w:pPr>
        <w:rPr>
          <w:rFonts w:ascii="Calibri" w:hAnsi="Calibri" w:cs="Calibri"/>
          <w:b/>
          <w:bCs/>
          <w:sz w:val="22"/>
          <w:szCs w:val="22"/>
          <w:lang w:val="en-US"/>
        </w:rPr>
      </w:pPr>
    </w:p>
    <w:p w14:paraId="60ACA097" w14:textId="77777777" w:rsidR="00BF3FA2" w:rsidRDefault="00BF3FA2" w:rsidP="00BF3FA2">
      <w:pPr>
        <w:rPr>
          <w:rFonts w:ascii="Calibri" w:hAnsi="Calibri" w:cs="Calibri"/>
          <w:b/>
          <w:bCs/>
          <w:sz w:val="22"/>
          <w:szCs w:val="22"/>
          <w:lang w:val="en-US"/>
        </w:rPr>
      </w:pPr>
    </w:p>
    <w:p w14:paraId="77DB6D49" w14:textId="77777777" w:rsidR="00BF3FA2" w:rsidRDefault="00BF3FA2" w:rsidP="00BF3FA2">
      <w:pPr>
        <w:rPr>
          <w:rFonts w:ascii="Calibri" w:hAnsi="Calibri" w:cs="Calibri"/>
          <w:b/>
          <w:bCs/>
          <w:sz w:val="22"/>
          <w:szCs w:val="22"/>
          <w:lang w:val="en-US"/>
        </w:rPr>
      </w:pPr>
    </w:p>
    <w:p w14:paraId="7680CD50" w14:textId="5999AF00" w:rsidR="00BF3FA2" w:rsidRPr="00BF3FA2" w:rsidRDefault="00BF3FA2" w:rsidP="00BF3FA2">
      <w:pPr>
        <w:rPr>
          <w:rFonts w:ascii="Calibri" w:hAnsi="Calibri" w:cs="Calibri"/>
          <w:b/>
          <w:bCs/>
          <w:sz w:val="22"/>
          <w:szCs w:val="22"/>
          <w:lang w:val="en-US"/>
        </w:rPr>
      </w:pPr>
      <w:r w:rsidRPr="00BF3FA2">
        <w:rPr>
          <w:rFonts w:ascii="Calibri" w:hAnsi="Calibri" w:cs="Calibri"/>
          <w:b/>
          <w:bCs/>
          <w:sz w:val="22"/>
          <w:szCs w:val="22"/>
          <w:lang w:val="en-US"/>
        </w:rPr>
        <w:lastRenderedPageBreak/>
        <w:t>Synchronized Volume Between DRC and PC Software</w:t>
      </w:r>
    </w:p>
    <w:p w14:paraId="465176CA" w14:textId="77777777" w:rsidR="00BF3FA2" w:rsidRPr="00BF3FA2" w:rsidRDefault="00BF3FA2" w:rsidP="00BF3FA2">
      <w:pPr>
        <w:rPr>
          <w:rFonts w:ascii="Calibri" w:hAnsi="Calibri" w:cs="Calibri"/>
          <w:sz w:val="22"/>
          <w:szCs w:val="22"/>
          <w:lang w:val="en-US"/>
        </w:rPr>
      </w:pPr>
      <w:r w:rsidRPr="00BF3FA2">
        <w:rPr>
          <w:rFonts w:ascii="Calibri" w:hAnsi="Calibri" w:cs="Calibri"/>
          <w:sz w:val="22"/>
          <w:szCs w:val="22"/>
          <w:lang w:val="en-US"/>
        </w:rPr>
        <w:t>The Main Volume and Subwoofer Level controls are now fully synchronized between the DRC and the PC software, ensuring consistent and predictable control regardless of which interface is used.</w:t>
      </w:r>
    </w:p>
    <w:p w14:paraId="721154B0" w14:textId="6E90A10E" w:rsidR="00690006" w:rsidRDefault="00690006">
      <w:pPr>
        <w:rPr>
          <w:rFonts w:ascii="Calibri" w:hAnsi="Calibri" w:cs="Calibri"/>
          <w:sz w:val="22"/>
          <w:szCs w:val="22"/>
        </w:rPr>
      </w:pPr>
      <w:r w:rsidRPr="00BF3FA2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5FF722EB" wp14:editId="5286681D">
            <wp:extent cx="5057775" cy="2101824"/>
            <wp:effectExtent l="0" t="0" r="0" b="0"/>
            <wp:docPr id="287816861" name="Bildobjek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129" cy="2105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E217C" w14:textId="19B0EAE2" w:rsidR="00427559" w:rsidRPr="00BF3FA2" w:rsidRDefault="009164F4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pict w14:anchorId="38E73A36">
          <v:rect id="_x0000_i1035" style="width:0;height:1.5pt" o:hralign="center" o:hrstd="t" o:hr="t" fillcolor="#a0a0a0" stroked="f"/>
        </w:pict>
      </w:r>
    </w:p>
    <w:sectPr w:rsidR="00427559" w:rsidRPr="00BF3FA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rect id="_x0000_i1026" style="width:0;height:1.5pt" o:hralign="center" o:bullet="t" o:hrstd="t" o:hr="t" fillcolor="#a0a0a0" stroked="f"/>
    </w:pict>
  </w:numPicBullet>
  <w:abstractNum w:abstractNumId="0" w15:restartNumberingAfterBreak="0">
    <w:nsid w:val="10B9319C"/>
    <w:multiLevelType w:val="multilevel"/>
    <w:tmpl w:val="BB9A9F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DC96765"/>
    <w:multiLevelType w:val="multilevel"/>
    <w:tmpl w:val="D21AD6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1101682"/>
    <w:multiLevelType w:val="hybridMultilevel"/>
    <w:tmpl w:val="4694EF3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8A6273"/>
    <w:multiLevelType w:val="multilevel"/>
    <w:tmpl w:val="5F129C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7A6292A"/>
    <w:multiLevelType w:val="multilevel"/>
    <w:tmpl w:val="B9265B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5895FFC"/>
    <w:multiLevelType w:val="multilevel"/>
    <w:tmpl w:val="134CB7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7A5496D"/>
    <w:multiLevelType w:val="multilevel"/>
    <w:tmpl w:val="26644F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AED216E"/>
    <w:multiLevelType w:val="multilevel"/>
    <w:tmpl w:val="81C87C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B216CFD"/>
    <w:multiLevelType w:val="multilevel"/>
    <w:tmpl w:val="E2ECFD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C9C52BF"/>
    <w:multiLevelType w:val="multilevel"/>
    <w:tmpl w:val="49CEB5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0E11E5E"/>
    <w:multiLevelType w:val="multilevel"/>
    <w:tmpl w:val="7ABAAB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8A8769A"/>
    <w:multiLevelType w:val="multilevel"/>
    <w:tmpl w:val="811448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AA06A83"/>
    <w:multiLevelType w:val="multilevel"/>
    <w:tmpl w:val="DFD0B4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E204675"/>
    <w:multiLevelType w:val="multilevel"/>
    <w:tmpl w:val="5F4C49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1194268"/>
    <w:multiLevelType w:val="multilevel"/>
    <w:tmpl w:val="889683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7393FC4"/>
    <w:multiLevelType w:val="multilevel"/>
    <w:tmpl w:val="0658B3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B1002EE"/>
    <w:multiLevelType w:val="multilevel"/>
    <w:tmpl w:val="1E6696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B2B1154"/>
    <w:multiLevelType w:val="multilevel"/>
    <w:tmpl w:val="FF446C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E5670BF"/>
    <w:multiLevelType w:val="multilevel"/>
    <w:tmpl w:val="594416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589896251">
    <w:abstractNumId w:val="17"/>
  </w:num>
  <w:num w:numId="2" w16cid:durableId="1266034965">
    <w:abstractNumId w:val="18"/>
  </w:num>
  <w:num w:numId="3" w16cid:durableId="1967659185">
    <w:abstractNumId w:val="7"/>
  </w:num>
  <w:num w:numId="4" w16cid:durableId="1104039158">
    <w:abstractNumId w:val="15"/>
  </w:num>
  <w:num w:numId="5" w16cid:durableId="1575777579">
    <w:abstractNumId w:val="4"/>
  </w:num>
  <w:num w:numId="6" w16cid:durableId="420026771">
    <w:abstractNumId w:val="9"/>
  </w:num>
  <w:num w:numId="7" w16cid:durableId="1993438302">
    <w:abstractNumId w:val="13"/>
  </w:num>
  <w:num w:numId="8" w16cid:durableId="955478800">
    <w:abstractNumId w:val="1"/>
  </w:num>
  <w:num w:numId="9" w16cid:durableId="263075012">
    <w:abstractNumId w:val="8"/>
  </w:num>
  <w:num w:numId="10" w16cid:durableId="1789740645">
    <w:abstractNumId w:val="12"/>
  </w:num>
  <w:num w:numId="11" w16cid:durableId="463809906">
    <w:abstractNumId w:val="2"/>
  </w:num>
  <w:num w:numId="12" w16cid:durableId="384794104">
    <w:abstractNumId w:val="14"/>
  </w:num>
  <w:num w:numId="13" w16cid:durableId="1487824598">
    <w:abstractNumId w:val="3"/>
  </w:num>
  <w:num w:numId="14" w16cid:durableId="1506482991">
    <w:abstractNumId w:val="11"/>
  </w:num>
  <w:num w:numId="15" w16cid:durableId="628783683">
    <w:abstractNumId w:val="16"/>
  </w:num>
  <w:num w:numId="16" w16cid:durableId="1887251987">
    <w:abstractNumId w:val="6"/>
  </w:num>
  <w:num w:numId="17" w16cid:durableId="873931618">
    <w:abstractNumId w:val="5"/>
  </w:num>
  <w:num w:numId="18" w16cid:durableId="373820978">
    <w:abstractNumId w:val="0"/>
  </w:num>
  <w:num w:numId="19" w16cid:durableId="113275292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34D0"/>
    <w:rsid w:val="000939A6"/>
    <w:rsid w:val="000D41ED"/>
    <w:rsid w:val="002B16DE"/>
    <w:rsid w:val="002D610A"/>
    <w:rsid w:val="003469AB"/>
    <w:rsid w:val="003558D1"/>
    <w:rsid w:val="0039728F"/>
    <w:rsid w:val="00427559"/>
    <w:rsid w:val="004A2855"/>
    <w:rsid w:val="00650541"/>
    <w:rsid w:val="006518E9"/>
    <w:rsid w:val="00690006"/>
    <w:rsid w:val="006A7041"/>
    <w:rsid w:val="006E34D0"/>
    <w:rsid w:val="00710E50"/>
    <w:rsid w:val="0073152F"/>
    <w:rsid w:val="007402A4"/>
    <w:rsid w:val="00773AC5"/>
    <w:rsid w:val="00790437"/>
    <w:rsid w:val="007A3A56"/>
    <w:rsid w:val="007B5F78"/>
    <w:rsid w:val="00827FB3"/>
    <w:rsid w:val="00855145"/>
    <w:rsid w:val="009164F4"/>
    <w:rsid w:val="00A1348B"/>
    <w:rsid w:val="00B41B13"/>
    <w:rsid w:val="00B758F7"/>
    <w:rsid w:val="00BD5D98"/>
    <w:rsid w:val="00BF3FA2"/>
    <w:rsid w:val="00C04481"/>
    <w:rsid w:val="00E665F0"/>
    <w:rsid w:val="00EB163A"/>
    <w:rsid w:val="00EF3953"/>
    <w:rsid w:val="00F4438D"/>
    <w:rsid w:val="00F63E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,"/>
  <w:listSeparator w:val=";"/>
  <w14:docId w14:val="3D2E684C"/>
  <w15:chartTrackingRefBased/>
  <w15:docId w15:val="{B13884A7-2751-4508-961C-194108C4E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sv-S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6E34D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6E34D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6E34D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6E34D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6E34D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6E34D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6E34D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6E34D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6E34D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6E34D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6E34D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6E34D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6E34D0"/>
    <w:rPr>
      <w:rFonts w:eastAsiaTheme="majorEastAsia" w:cstheme="majorBidi"/>
      <w:i/>
      <w:iCs/>
      <w:color w:val="0F4761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6E34D0"/>
    <w:rPr>
      <w:rFonts w:eastAsiaTheme="majorEastAsia" w:cstheme="majorBidi"/>
      <w:color w:val="0F4761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6E34D0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6E34D0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6E34D0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6E34D0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6E34D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6E34D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6E34D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6E34D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6E34D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6E34D0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6E34D0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6E34D0"/>
    <w:rPr>
      <w:i/>
      <w:iCs/>
      <w:color w:val="0F4761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6E34D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6E34D0"/>
    <w:rPr>
      <w:i/>
      <w:iCs/>
      <w:color w:val="0F4761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6E34D0"/>
    <w:rPr>
      <w:b/>
      <w:bCs/>
      <w:smallCaps/>
      <w:color w:val="0F4761" w:themeColor="accent1" w:themeShade="BF"/>
      <w:spacing w:val="5"/>
    </w:rPr>
  </w:style>
  <w:style w:type="character" w:styleId="Hyperlnk">
    <w:name w:val="Hyperlink"/>
    <w:basedOn w:val="Standardstycketeckensnitt"/>
    <w:uiPriority w:val="99"/>
    <w:unhideWhenUsed/>
    <w:rsid w:val="000D41ED"/>
    <w:rPr>
      <w:color w:val="467886" w:themeColor="hyperlink"/>
      <w:u w:val="single"/>
    </w:rPr>
  </w:style>
  <w:style w:type="character" w:styleId="Olstomnmnande">
    <w:name w:val="Unresolved Mention"/>
    <w:basedOn w:val="Standardstycketeckensnitt"/>
    <w:uiPriority w:val="99"/>
    <w:semiHidden/>
    <w:unhideWhenUsed/>
    <w:rsid w:val="000D41E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5" Type="http://schemas.openxmlformats.org/officeDocument/2006/relationships/styles" Target="styl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2EE4062BE47064080CF7CF91026BC62" ma:contentTypeVersion="22" ma:contentTypeDescription="Skapa ett nytt dokument." ma:contentTypeScope="" ma:versionID="6453b82e66d7b3f62d52cb563cb1a10d">
  <xsd:schema xmlns:xsd="http://www.w3.org/2001/XMLSchema" xmlns:xs="http://www.w3.org/2001/XMLSchema" xmlns:p="http://schemas.microsoft.com/office/2006/metadata/properties" xmlns:ns2="1851e805-358b-4825-8bba-088b6e74febe" xmlns:ns3="ca411b2b-9b3e-4636-8fbc-91871d2ca789" targetNamespace="http://schemas.microsoft.com/office/2006/metadata/properties" ma:root="true" ma:fieldsID="8adef2fde2cb98e7db4a6dcb81928eb7" ns2:_="" ns3:_="">
    <xsd:import namespace="1851e805-358b-4825-8bba-088b6e74febe"/>
    <xsd:import namespace="ca411b2b-9b3e-4636-8fbc-91871d2ca78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Kommenta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51e805-358b-4825-8bba-088b6e74feb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markeringar" ma:readOnly="false" ma:fieldId="{5cf76f15-5ced-4ddc-b409-7134ff3c332f}" ma:taxonomyMulti="true" ma:sspId="e16faefb-b5ec-4b29-b900-c570f46d76a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Kommentar" ma:index="20" nillable="true" ma:displayName="Kommentar" ma:description="Eventuell inloggningsinfo för att komma åt bildbanken" ma:format="Dropdown" ma:internalName="Kommentar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411b2b-9b3e-4636-8fbc-91871d2ca78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e8323911-169a-46d0-bdec-eb407d2d28f3}" ma:internalName="TaxCatchAll" ma:showField="CatchAllData" ma:web="ca411b2b-9b3e-4636-8fbc-91871d2ca78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ehållstyp"/>
        <xsd:element ref="dc:title" minOccurs="0" maxOccurs="1" ma:index="4" ma:displayName="Rubrik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a411b2b-9b3e-4636-8fbc-91871d2ca789" xsi:nil="true"/>
    <lcf76f155ced4ddcb4097134ff3c332f xmlns="1851e805-358b-4825-8bba-088b6e74febe">
      <Terms xmlns="http://schemas.microsoft.com/office/infopath/2007/PartnerControls"/>
    </lcf76f155ced4ddcb4097134ff3c332f>
    <Kommentar xmlns="1851e805-358b-4825-8bba-088b6e74febe" xsi:nil="true"/>
  </documentManagement>
</p:properties>
</file>

<file path=customXml/itemProps1.xml><?xml version="1.0" encoding="utf-8"?>
<ds:datastoreItem xmlns:ds="http://schemas.openxmlformats.org/officeDocument/2006/customXml" ds:itemID="{FB7B3813-DA5F-487A-9BA0-222F5ABB6D0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CD77E8C-2679-4561-AC02-59A723D212B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51e805-358b-4825-8bba-088b6e74febe"/>
    <ds:schemaRef ds:uri="ca411b2b-9b3e-4636-8fbc-91871d2ca78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E9F3901-EEF6-4215-AA0A-B6C9573BD4E8}">
  <ds:schemaRefs>
    <ds:schemaRef ds:uri="http://schemas.microsoft.com/office/2006/metadata/properties"/>
    <ds:schemaRef ds:uri="http://schemas.microsoft.com/office/infopath/2007/PartnerControls"/>
    <ds:schemaRef ds:uri="ca411b2b-9b3e-4636-8fbc-91871d2ca789"/>
    <ds:schemaRef ds:uri="1851e805-358b-4825-8bba-088b6e74feb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643</Words>
  <Characters>3413</Characters>
  <Application>Microsoft Office Word</Application>
  <DocSecurity>0</DocSecurity>
  <Lines>28</Lines>
  <Paragraphs>8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Gustavsson</dc:creator>
  <cp:keywords/>
  <dc:description/>
  <cp:lastModifiedBy>Noah Berntsson</cp:lastModifiedBy>
  <cp:revision>4</cp:revision>
  <dcterms:created xsi:type="dcterms:W3CDTF">2025-11-28T12:48:00Z</dcterms:created>
  <dcterms:modified xsi:type="dcterms:W3CDTF">2025-12-04T07:47:00Z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0x01010022EE4062BE47064080CF7CF91026BC62</vt:lpwstr>
  </property>
  <property fmtid="{D5CDD505-2E9C-101B-9397-08002B2CF9AE}" pid="3" name="MediaServiceImageTags">
    <vt:lpwstr/>
  </property>
</Properties>
</file>